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  <w:r>
        <w:t>1：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2018年“一汽丰田•筑梦行动”助学金名额分配表</w:t>
      </w:r>
    </w:p>
    <w:tbl>
      <w:tblPr>
        <w:tblStyle w:val="3"/>
        <w:tblW w:w="86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4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“一汽丰田•筑梦行动”名额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精工书院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精工书院（机械与车辆学院）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睿信书院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睿信书院（信息与电子学院）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求是书院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明德书院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经管书院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知艺书院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特立书院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</w:tr>
    </w:tbl>
    <w:p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1"/>
    <w:rsid w:val="005F17BB"/>
    <w:rsid w:val="007257C1"/>
    <w:rsid w:val="00E9137F"/>
    <w:rsid w:val="5C07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3</TotalTime>
  <ScaleCrop>false</ScaleCrop>
  <LinksUpToDate>false</LinksUpToDate>
  <CharactersWithSpaces>146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2018-11-15T02:06:00Z</dcterms:created>
  <dc:creator>120</dc:creator>
  <cp:lastModifiedBy>sunxiyan</cp:lastModifiedBy>
  <dcterms:modified xsi:type="dcterms:W3CDTF">2018-11-16T02:13:29Z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